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Ale kommunfullmäktige</w:t>
      </w:r>
    </w:p>
    <w:p>
      <w:pPr>
        <w:pStyle w:val="Heading1"/>
      </w:pPr>
      <w:r>
        <w:t xml:space="preserve">Utökad vuxenutbildning i svenska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vuxna i Ale behöver bättre svenskkunskaper för arbetsmarknaden enligt Arbetsförmedlingen. Befintlig kapacitet är otillräcklig.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vuxenutbildning i svenska med 80 platser.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kvällskurser.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folkhögskolor.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genomströmning årligen.</w:t>
      </w:r>
    </w:p>
    <w:p>
      <w:pPr>
        <w:spacing w:before="360"/>
      </w:pPr>
    </w:p>
    <w:p>
      <w:r>
        <w:t xml:space="preserve">Ale,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2026-07-13T23:29:35.221Z</dcterms:created>
  <dcterms:modified xsi:type="dcterms:W3CDTF">2026-07-13T23:29:35.221Z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